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EA7" w:rsidRDefault="00BC6EA7" w:rsidP="00BC6EA7">
      <w:pPr>
        <w:pStyle w:val="Rubrik1"/>
      </w:pPr>
      <w:r>
        <w:t>Journalmall rehabiliteringskoordinator</w:t>
      </w:r>
    </w:p>
    <w:p w:rsidR="00BC6EA7" w:rsidRDefault="00BC6EA7" w:rsidP="00BC6EA7">
      <w:r>
        <w:t>Exempel på sökord till journalmallar för rehabiliteringskoordinatorns dokumentation</w:t>
      </w:r>
    </w:p>
    <w:tbl>
      <w:tblPr>
        <w:tblStyle w:val="Tabellrutnt"/>
        <w:tblW w:w="0" w:type="auto"/>
        <w:tblLook w:val="04A0" w:firstRow="1" w:lastRow="0" w:firstColumn="1" w:lastColumn="0" w:noHBand="0" w:noVBand="1"/>
      </w:tblPr>
      <w:tblGrid>
        <w:gridCol w:w="3114"/>
        <w:gridCol w:w="5948"/>
      </w:tblGrid>
      <w:tr w:rsidR="00BC6EA7" w:rsidRPr="00BC6EA7" w:rsidTr="00C575AC">
        <w:tc>
          <w:tcPr>
            <w:tcW w:w="3114" w:type="dxa"/>
            <w:shd w:val="clear" w:color="auto" w:fill="EEECE1" w:themeFill="background2"/>
          </w:tcPr>
          <w:p w:rsidR="00BC6EA7" w:rsidRPr="00BC6EA7" w:rsidRDefault="00BC6EA7" w:rsidP="00C414A4">
            <w:pPr>
              <w:pStyle w:val="Default"/>
              <w:spacing w:after="120"/>
              <w:rPr>
                <w:b/>
                <w:sz w:val="22"/>
                <w:szCs w:val="22"/>
              </w:rPr>
            </w:pPr>
            <w:r w:rsidRPr="00BC6EA7">
              <w:rPr>
                <w:b/>
                <w:sz w:val="22"/>
                <w:szCs w:val="22"/>
              </w:rPr>
              <w:t>Sökord</w:t>
            </w:r>
          </w:p>
        </w:tc>
        <w:tc>
          <w:tcPr>
            <w:tcW w:w="5948" w:type="dxa"/>
            <w:shd w:val="clear" w:color="auto" w:fill="EEECE1" w:themeFill="background2"/>
          </w:tcPr>
          <w:p w:rsidR="00BC6EA7" w:rsidRPr="00BC6EA7" w:rsidRDefault="00BC6EA7" w:rsidP="00C414A4">
            <w:pPr>
              <w:pStyle w:val="Default"/>
              <w:spacing w:after="120"/>
              <w:rPr>
                <w:sz w:val="22"/>
                <w:szCs w:val="22"/>
              </w:rPr>
            </w:pPr>
            <w:r w:rsidRPr="00BC6EA7">
              <w:rPr>
                <w:b/>
                <w:bCs/>
                <w:sz w:val="22"/>
                <w:szCs w:val="22"/>
              </w:rPr>
              <w:t>Information</w:t>
            </w:r>
          </w:p>
        </w:tc>
      </w:tr>
      <w:tr w:rsidR="00BC6EA7" w:rsidTr="00C575AC">
        <w:tc>
          <w:tcPr>
            <w:tcW w:w="3114" w:type="dxa"/>
          </w:tcPr>
          <w:p w:rsidR="00BC6EA7" w:rsidRPr="00BC6EA7" w:rsidRDefault="00BC6EA7" w:rsidP="00C414A4">
            <w:pPr>
              <w:pStyle w:val="Default"/>
              <w:spacing w:after="120"/>
              <w:rPr>
                <w:sz w:val="20"/>
                <w:szCs w:val="20"/>
              </w:rPr>
            </w:pPr>
            <w:r w:rsidRPr="00BC6EA7">
              <w:rPr>
                <w:b/>
                <w:bCs/>
                <w:sz w:val="20"/>
                <w:szCs w:val="20"/>
              </w:rPr>
              <w:t xml:space="preserve">Kontaktorsak </w:t>
            </w:r>
          </w:p>
        </w:tc>
        <w:tc>
          <w:tcPr>
            <w:tcW w:w="5948" w:type="dxa"/>
          </w:tcPr>
          <w:p w:rsidR="00BC6EA7" w:rsidRDefault="00BC6EA7" w:rsidP="00C414A4">
            <w:pPr>
              <w:pStyle w:val="Default"/>
              <w:spacing w:after="120"/>
            </w:pPr>
            <w:r>
              <w:rPr>
                <w:sz w:val="20"/>
                <w:szCs w:val="20"/>
              </w:rPr>
              <w:t>Främsta orsak till kontakt.</w:t>
            </w:r>
          </w:p>
        </w:tc>
      </w:tr>
      <w:tr w:rsidR="00BC6EA7" w:rsidTr="00C575AC">
        <w:tc>
          <w:tcPr>
            <w:tcW w:w="3114" w:type="dxa"/>
          </w:tcPr>
          <w:p w:rsidR="00BC6EA7" w:rsidRPr="00BC6EA7" w:rsidRDefault="00BC6EA7" w:rsidP="00C414A4">
            <w:pPr>
              <w:pStyle w:val="Default"/>
              <w:spacing w:after="120"/>
              <w:rPr>
                <w:sz w:val="20"/>
                <w:szCs w:val="20"/>
              </w:rPr>
            </w:pPr>
            <w:r w:rsidRPr="00BC6EA7">
              <w:rPr>
                <w:b/>
                <w:bCs/>
                <w:sz w:val="20"/>
                <w:szCs w:val="20"/>
              </w:rPr>
              <w:t>Närvarande</w:t>
            </w:r>
          </w:p>
        </w:tc>
        <w:tc>
          <w:tcPr>
            <w:tcW w:w="5948" w:type="dxa"/>
          </w:tcPr>
          <w:p w:rsidR="00BC6EA7" w:rsidRDefault="00BC6EA7" w:rsidP="00C414A4">
            <w:pPr>
              <w:pStyle w:val="Default"/>
              <w:spacing w:after="120"/>
            </w:pPr>
            <w:r>
              <w:rPr>
                <w:sz w:val="20"/>
                <w:szCs w:val="20"/>
              </w:rPr>
              <w:t>Här anges om fler närvarar vid besöket utöver patienten och rehab</w:t>
            </w:r>
            <w:r w:rsidR="002E7195">
              <w:rPr>
                <w:sz w:val="20"/>
                <w:szCs w:val="20"/>
              </w:rPr>
              <w:t>iliterings</w:t>
            </w:r>
            <w:r>
              <w:rPr>
                <w:sz w:val="20"/>
                <w:szCs w:val="20"/>
              </w:rPr>
              <w:t>koordinatorn.</w:t>
            </w:r>
          </w:p>
        </w:tc>
      </w:tr>
      <w:tr w:rsidR="00BC6EA7" w:rsidTr="00C575AC">
        <w:tc>
          <w:tcPr>
            <w:tcW w:w="3114" w:type="dxa"/>
          </w:tcPr>
          <w:p w:rsidR="00BC6EA7" w:rsidRPr="00BC6EA7" w:rsidRDefault="00BC6EA7" w:rsidP="00C414A4">
            <w:pPr>
              <w:pStyle w:val="Default"/>
              <w:spacing w:after="120"/>
              <w:rPr>
                <w:b/>
                <w:bCs/>
                <w:sz w:val="20"/>
                <w:szCs w:val="20"/>
              </w:rPr>
            </w:pPr>
            <w:r w:rsidRPr="00BC6EA7">
              <w:rPr>
                <w:b/>
                <w:bCs/>
                <w:sz w:val="20"/>
                <w:szCs w:val="20"/>
              </w:rPr>
              <w:t>Aktuellt hälsoproblem</w:t>
            </w:r>
          </w:p>
        </w:tc>
        <w:tc>
          <w:tcPr>
            <w:tcW w:w="5948" w:type="dxa"/>
          </w:tcPr>
          <w:p w:rsidR="00BC6EA7" w:rsidRDefault="00BC6EA7" w:rsidP="00C414A4">
            <w:pPr>
              <w:pStyle w:val="Default"/>
              <w:spacing w:after="120"/>
              <w:rPr>
                <w:sz w:val="20"/>
                <w:szCs w:val="20"/>
              </w:rPr>
            </w:pPr>
            <w:r>
              <w:rPr>
                <w:sz w:val="20"/>
                <w:szCs w:val="20"/>
              </w:rPr>
              <w:t xml:space="preserve">Patientens aktuella problematik. </w:t>
            </w:r>
          </w:p>
        </w:tc>
      </w:tr>
      <w:tr w:rsidR="00BC6EA7" w:rsidTr="00C575AC">
        <w:tc>
          <w:tcPr>
            <w:tcW w:w="3114" w:type="dxa"/>
          </w:tcPr>
          <w:p w:rsidR="00BC6EA7" w:rsidRPr="00BC6EA7" w:rsidRDefault="00BC6EA7" w:rsidP="00C414A4">
            <w:pPr>
              <w:pStyle w:val="Default"/>
              <w:spacing w:after="120"/>
              <w:rPr>
                <w:sz w:val="20"/>
                <w:szCs w:val="20"/>
              </w:rPr>
            </w:pPr>
            <w:r w:rsidRPr="00BC6EA7">
              <w:rPr>
                <w:b/>
                <w:bCs/>
                <w:sz w:val="20"/>
                <w:szCs w:val="20"/>
              </w:rPr>
              <w:t xml:space="preserve">Sysselsättning </w:t>
            </w:r>
          </w:p>
        </w:tc>
        <w:tc>
          <w:tcPr>
            <w:tcW w:w="5948" w:type="dxa"/>
          </w:tcPr>
          <w:p w:rsidR="002E7195" w:rsidRDefault="00BC6EA7" w:rsidP="00C414A4">
            <w:pPr>
              <w:pStyle w:val="Default"/>
              <w:spacing w:after="120"/>
              <w:rPr>
                <w:sz w:val="20"/>
                <w:szCs w:val="20"/>
              </w:rPr>
            </w:pPr>
            <w:r>
              <w:rPr>
                <w:sz w:val="20"/>
                <w:szCs w:val="20"/>
              </w:rPr>
              <w:t xml:space="preserve">Information om aktiviteter som en individ utför. Sysselsättningen kan vara avlönat arbete, praktikplats, daglig verksamhet. </w:t>
            </w:r>
          </w:p>
          <w:p w:rsidR="00BC6EA7" w:rsidRDefault="00BC6EA7" w:rsidP="00C414A4">
            <w:pPr>
              <w:pStyle w:val="Default"/>
              <w:spacing w:after="120"/>
            </w:pPr>
            <w:r>
              <w:rPr>
                <w:sz w:val="20"/>
                <w:szCs w:val="20"/>
              </w:rPr>
              <w:t>Vid arbete anges nuvarande eller tidigare arbetsuppgifter med uppgift om anställningsförhållande, arbetsmiljöfaktorer. Ange även om individen är studerande, sjukskriven eller arbetssökande.</w:t>
            </w:r>
          </w:p>
        </w:tc>
      </w:tr>
      <w:tr w:rsidR="00BC6EA7" w:rsidTr="00C575AC">
        <w:tc>
          <w:tcPr>
            <w:tcW w:w="3114" w:type="dxa"/>
          </w:tcPr>
          <w:p w:rsidR="00BC6EA7" w:rsidRPr="00BC6EA7" w:rsidRDefault="00BC6EA7" w:rsidP="00C414A4">
            <w:pPr>
              <w:pStyle w:val="Default"/>
              <w:spacing w:after="120"/>
              <w:rPr>
                <w:sz w:val="20"/>
                <w:szCs w:val="20"/>
              </w:rPr>
            </w:pPr>
            <w:r w:rsidRPr="00BC6EA7">
              <w:rPr>
                <w:b/>
                <w:bCs/>
                <w:sz w:val="20"/>
                <w:szCs w:val="20"/>
              </w:rPr>
              <w:t xml:space="preserve">Sjukskrivning </w:t>
            </w:r>
          </w:p>
        </w:tc>
        <w:tc>
          <w:tcPr>
            <w:tcW w:w="5948" w:type="dxa"/>
          </w:tcPr>
          <w:p w:rsidR="00BC6EA7" w:rsidRDefault="00BC6EA7" w:rsidP="00C414A4">
            <w:pPr>
              <w:pStyle w:val="Default"/>
              <w:spacing w:after="120"/>
            </w:pPr>
            <w:r>
              <w:rPr>
                <w:sz w:val="20"/>
                <w:szCs w:val="20"/>
              </w:rPr>
              <w:t>Ange i omfattning, tidsperiod och anledning till sjukskrivning.</w:t>
            </w:r>
          </w:p>
        </w:tc>
      </w:tr>
      <w:tr w:rsidR="00BC6EA7" w:rsidTr="00C575AC">
        <w:tc>
          <w:tcPr>
            <w:tcW w:w="3114" w:type="dxa"/>
          </w:tcPr>
          <w:p w:rsidR="00BC6EA7" w:rsidRPr="00BC6EA7" w:rsidRDefault="00BC6EA7" w:rsidP="00C414A4">
            <w:pPr>
              <w:pStyle w:val="Default"/>
              <w:spacing w:after="120"/>
              <w:rPr>
                <w:sz w:val="20"/>
                <w:szCs w:val="20"/>
              </w:rPr>
            </w:pPr>
            <w:r w:rsidRPr="00BC6EA7">
              <w:rPr>
                <w:b/>
                <w:bCs/>
                <w:sz w:val="20"/>
                <w:szCs w:val="20"/>
              </w:rPr>
              <w:t xml:space="preserve">Aktuell behandling </w:t>
            </w:r>
          </w:p>
        </w:tc>
        <w:tc>
          <w:tcPr>
            <w:tcW w:w="5948" w:type="dxa"/>
          </w:tcPr>
          <w:p w:rsidR="00BC6EA7" w:rsidRDefault="00BC6EA7" w:rsidP="00C414A4">
            <w:pPr>
              <w:pStyle w:val="Default"/>
              <w:spacing w:after="120"/>
              <w:rPr>
                <w:sz w:val="20"/>
                <w:szCs w:val="20"/>
              </w:rPr>
            </w:pPr>
            <w:r>
              <w:rPr>
                <w:sz w:val="20"/>
                <w:szCs w:val="20"/>
              </w:rPr>
              <w:t>Beskriv aktuell pågående behandling.</w:t>
            </w:r>
          </w:p>
        </w:tc>
      </w:tr>
      <w:tr w:rsidR="00BC6EA7" w:rsidTr="00C575AC">
        <w:tc>
          <w:tcPr>
            <w:tcW w:w="3114" w:type="dxa"/>
          </w:tcPr>
          <w:p w:rsidR="00BC6EA7" w:rsidRPr="00BC6EA7" w:rsidRDefault="00BC6EA7" w:rsidP="00C414A4">
            <w:pPr>
              <w:pStyle w:val="Default"/>
              <w:spacing w:after="120"/>
              <w:rPr>
                <w:sz w:val="20"/>
                <w:szCs w:val="20"/>
              </w:rPr>
            </w:pPr>
            <w:r w:rsidRPr="00BC6EA7">
              <w:rPr>
                <w:b/>
                <w:bCs/>
                <w:sz w:val="20"/>
                <w:szCs w:val="20"/>
              </w:rPr>
              <w:t>Tidigare utredningar</w:t>
            </w:r>
          </w:p>
        </w:tc>
        <w:tc>
          <w:tcPr>
            <w:tcW w:w="5948" w:type="dxa"/>
          </w:tcPr>
          <w:p w:rsidR="00BC6EA7" w:rsidRDefault="00BC6EA7" w:rsidP="00C414A4">
            <w:pPr>
              <w:pStyle w:val="Default"/>
              <w:spacing w:after="120"/>
            </w:pPr>
            <w:r>
              <w:rPr>
                <w:sz w:val="20"/>
                <w:szCs w:val="20"/>
              </w:rPr>
              <w:t xml:space="preserve">Tidigare utredningar som skett inom hälso- och sjukvården, företagshälsovård, Arbetsförmedlingen, Försäkringskassan eller kommunens socialtjänst, </w:t>
            </w:r>
            <w:r w:rsidR="002E7195">
              <w:rPr>
                <w:sz w:val="20"/>
                <w:szCs w:val="20"/>
              </w:rPr>
              <w:t xml:space="preserve">och </w:t>
            </w:r>
            <w:r>
              <w:rPr>
                <w:sz w:val="20"/>
                <w:szCs w:val="20"/>
              </w:rPr>
              <w:t>som kan vara av värde för patientens nuvarande sjukskrivning.</w:t>
            </w:r>
          </w:p>
        </w:tc>
      </w:tr>
      <w:tr w:rsidR="00BC6EA7" w:rsidTr="00C575AC">
        <w:tc>
          <w:tcPr>
            <w:tcW w:w="3114" w:type="dxa"/>
          </w:tcPr>
          <w:p w:rsidR="00BC6EA7" w:rsidRPr="00BC6EA7" w:rsidRDefault="00BC6EA7" w:rsidP="00C414A4">
            <w:pPr>
              <w:pStyle w:val="Default"/>
              <w:spacing w:after="120"/>
              <w:rPr>
                <w:b/>
                <w:bCs/>
                <w:sz w:val="20"/>
                <w:szCs w:val="20"/>
              </w:rPr>
            </w:pPr>
            <w:r w:rsidRPr="00BC6EA7">
              <w:rPr>
                <w:b/>
                <w:bCs/>
                <w:sz w:val="20"/>
                <w:szCs w:val="20"/>
              </w:rPr>
              <w:t>Sociala aspekter</w:t>
            </w:r>
          </w:p>
        </w:tc>
        <w:tc>
          <w:tcPr>
            <w:tcW w:w="5948" w:type="dxa"/>
          </w:tcPr>
          <w:p w:rsidR="00BC6EA7" w:rsidRDefault="00BC6EA7" w:rsidP="00C414A4">
            <w:pPr>
              <w:pStyle w:val="Default"/>
              <w:spacing w:after="120"/>
              <w:rPr>
                <w:sz w:val="20"/>
                <w:szCs w:val="20"/>
              </w:rPr>
            </w:pPr>
            <w:r>
              <w:rPr>
                <w:sz w:val="20"/>
                <w:szCs w:val="20"/>
              </w:rPr>
              <w:t>Här anges fördjupad och specifik information kring sociala förhållanden.</w:t>
            </w:r>
          </w:p>
        </w:tc>
      </w:tr>
      <w:tr w:rsidR="00BC6EA7" w:rsidTr="00C575AC">
        <w:tc>
          <w:tcPr>
            <w:tcW w:w="3114" w:type="dxa"/>
          </w:tcPr>
          <w:p w:rsidR="00BC6EA7" w:rsidRPr="00BC6EA7" w:rsidRDefault="00BC6EA7" w:rsidP="00C414A4">
            <w:pPr>
              <w:pStyle w:val="Default"/>
              <w:spacing w:after="120"/>
              <w:rPr>
                <w:sz w:val="20"/>
                <w:szCs w:val="20"/>
              </w:rPr>
            </w:pPr>
            <w:r w:rsidRPr="00BC6EA7">
              <w:rPr>
                <w:b/>
                <w:bCs/>
                <w:sz w:val="20"/>
                <w:szCs w:val="20"/>
              </w:rPr>
              <w:t xml:space="preserve">Levnadsvanor </w:t>
            </w:r>
          </w:p>
        </w:tc>
        <w:tc>
          <w:tcPr>
            <w:tcW w:w="5948" w:type="dxa"/>
          </w:tcPr>
          <w:p w:rsidR="00BC6EA7" w:rsidRDefault="00BC6EA7" w:rsidP="00C414A4">
            <w:pPr>
              <w:pStyle w:val="Default"/>
              <w:spacing w:after="120"/>
              <w:rPr>
                <w:sz w:val="20"/>
                <w:szCs w:val="20"/>
              </w:rPr>
            </w:pPr>
            <w:r>
              <w:rPr>
                <w:sz w:val="20"/>
                <w:szCs w:val="20"/>
              </w:rPr>
              <w:t xml:space="preserve">Levnadsvanor associerade med mat, fysisk aktivitet, tobak, alkohol och sömn. </w:t>
            </w:r>
          </w:p>
        </w:tc>
      </w:tr>
      <w:tr w:rsidR="00BC6EA7" w:rsidTr="00C575AC">
        <w:tc>
          <w:tcPr>
            <w:tcW w:w="3114" w:type="dxa"/>
          </w:tcPr>
          <w:p w:rsidR="00BC6EA7" w:rsidRPr="00BC6EA7" w:rsidRDefault="00BC6EA7" w:rsidP="00C414A4">
            <w:pPr>
              <w:pStyle w:val="Default"/>
              <w:spacing w:after="120"/>
              <w:rPr>
                <w:b/>
                <w:bCs/>
                <w:sz w:val="20"/>
                <w:szCs w:val="20"/>
              </w:rPr>
            </w:pPr>
            <w:r w:rsidRPr="00BC6EA7">
              <w:rPr>
                <w:b/>
                <w:bCs/>
                <w:sz w:val="20"/>
                <w:szCs w:val="20"/>
              </w:rPr>
              <w:t>Motivation</w:t>
            </w:r>
          </w:p>
        </w:tc>
        <w:tc>
          <w:tcPr>
            <w:tcW w:w="5948" w:type="dxa"/>
          </w:tcPr>
          <w:p w:rsidR="00BC6EA7" w:rsidRDefault="00BC6EA7" w:rsidP="00C414A4">
            <w:pPr>
              <w:pStyle w:val="Default"/>
              <w:spacing w:after="120"/>
              <w:rPr>
                <w:sz w:val="20"/>
                <w:szCs w:val="20"/>
              </w:rPr>
            </w:pPr>
            <w:r>
              <w:rPr>
                <w:sz w:val="20"/>
                <w:szCs w:val="20"/>
              </w:rPr>
              <w:t xml:space="preserve">Psykologisk term för de faktorer hos individen som väcker, formar och riktar beteendet mot olika mål. </w:t>
            </w:r>
          </w:p>
        </w:tc>
      </w:tr>
      <w:tr w:rsidR="00BC6EA7" w:rsidTr="00C575AC">
        <w:tc>
          <w:tcPr>
            <w:tcW w:w="3114" w:type="dxa"/>
          </w:tcPr>
          <w:p w:rsidR="00BC6EA7" w:rsidRPr="00BC6EA7" w:rsidRDefault="00BC6EA7" w:rsidP="00C414A4">
            <w:pPr>
              <w:pStyle w:val="Default"/>
              <w:spacing w:after="120"/>
              <w:rPr>
                <w:sz w:val="20"/>
                <w:szCs w:val="20"/>
              </w:rPr>
            </w:pPr>
            <w:r w:rsidRPr="00BC6EA7">
              <w:rPr>
                <w:b/>
                <w:bCs/>
                <w:sz w:val="20"/>
                <w:szCs w:val="20"/>
              </w:rPr>
              <w:t xml:space="preserve">Våldsutsatt </w:t>
            </w:r>
          </w:p>
        </w:tc>
        <w:tc>
          <w:tcPr>
            <w:tcW w:w="5948" w:type="dxa"/>
          </w:tcPr>
          <w:p w:rsidR="00BC6EA7" w:rsidRDefault="00BC6EA7" w:rsidP="00C414A4">
            <w:pPr>
              <w:pStyle w:val="Default"/>
              <w:spacing w:after="120"/>
              <w:rPr>
                <w:sz w:val="20"/>
                <w:szCs w:val="20"/>
              </w:rPr>
            </w:pPr>
            <w:r>
              <w:rPr>
                <w:sz w:val="20"/>
                <w:szCs w:val="20"/>
              </w:rPr>
              <w:t>Här anges information om patienten utsätts eller har utsatts för någon form av våld från sin partner, före detta partner eller annan närstående person. Avser såväl psykiskt som fysiskt våld som sexuella övergrepp.</w:t>
            </w:r>
          </w:p>
        </w:tc>
      </w:tr>
      <w:tr w:rsidR="00BC6EA7" w:rsidTr="00C575AC">
        <w:tc>
          <w:tcPr>
            <w:tcW w:w="3114" w:type="dxa"/>
          </w:tcPr>
          <w:p w:rsidR="00BC6EA7" w:rsidRPr="00BC6EA7" w:rsidRDefault="00BC6EA7" w:rsidP="00C414A4">
            <w:pPr>
              <w:pStyle w:val="Default"/>
              <w:spacing w:after="120"/>
              <w:rPr>
                <w:sz w:val="20"/>
                <w:szCs w:val="20"/>
              </w:rPr>
            </w:pPr>
            <w:r w:rsidRPr="00BC6EA7">
              <w:rPr>
                <w:b/>
                <w:bCs/>
                <w:sz w:val="20"/>
                <w:szCs w:val="20"/>
              </w:rPr>
              <w:t>Bedömningsinstrument</w:t>
            </w:r>
          </w:p>
        </w:tc>
        <w:tc>
          <w:tcPr>
            <w:tcW w:w="5948" w:type="dxa"/>
          </w:tcPr>
          <w:p w:rsidR="00BC6EA7" w:rsidRDefault="00BC6EA7" w:rsidP="00C414A4">
            <w:pPr>
              <w:pStyle w:val="Default"/>
              <w:spacing w:after="120"/>
            </w:pPr>
            <w:r>
              <w:rPr>
                <w:sz w:val="20"/>
                <w:szCs w:val="20"/>
              </w:rPr>
              <w:t>Ange vilka instrument</w:t>
            </w:r>
            <w:r w:rsidR="002E7195">
              <w:rPr>
                <w:sz w:val="20"/>
                <w:szCs w:val="20"/>
              </w:rPr>
              <w:t xml:space="preserve">, </w:t>
            </w:r>
            <w:r>
              <w:rPr>
                <w:sz w:val="20"/>
                <w:szCs w:val="20"/>
              </w:rPr>
              <w:t>skattningar</w:t>
            </w:r>
            <w:r w:rsidR="002E7195">
              <w:rPr>
                <w:sz w:val="20"/>
                <w:szCs w:val="20"/>
              </w:rPr>
              <w:t xml:space="preserve"> eller </w:t>
            </w:r>
            <w:r>
              <w:rPr>
                <w:sz w:val="20"/>
                <w:szCs w:val="20"/>
              </w:rPr>
              <w:t>tester som använts vid bedömningen och resultatet.</w:t>
            </w:r>
          </w:p>
        </w:tc>
      </w:tr>
      <w:tr w:rsidR="00BC6EA7" w:rsidTr="00C575AC">
        <w:tc>
          <w:tcPr>
            <w:tcW w:w="3114" w:type="dxa"/>
          </w:tcPr>
          <w:p w:rsidR="00BC6EA7" w:rsidRPr="00BC6EA7" w:rsidRDefault="00BC6EA7" w:rsidP="00C414A4">
            <w:pPr>
              <w:pStyle w:val="Default"/>
              <w:spacing w:after="120"/>
              <w:rPr>
                <w:b/>
                <w:bCs/>
                <w:sz w:val="20"/>
                <w:szCs w:val="20"/>
              </w:rPr>
            </w:pPr>
            <w:r w:rsidRPr="00BC6EA7">
              <w:rPr>
                <w:b/>
                <w:bCs/>
                <w:sz w:val="20"/>
                <w:szCs w:val="20"/>
              </w:rPr>
              <w:t>Bedömning</w:t>
            </w:r>
          </w:p>
          <w:p w:rsidR="002E7195" w:rsidRDefault="00BC6EA7" w:rsidP="00C414A4">
            <w:pPr>
              <w:pStyle w:val="Default"/>
              <w:spacing w:after="120"/>
              <w:rPr>
                <w:bCs/>
                <w:sz w:val="20"/>
                <w:szCs w:val="20"/>
              </w:rPr>
            </w:pPr>
            <w:r w:rsidRPr="00BC6EA7">
              <w:rPr>
                <w:bCs/>
                <w:sz w:val="20"/>
                <w:szCs w:val="20"/>
              </w:rPr>
              <w:t xml:space="preserve">  </w:t>
            </w:r>
          </w:p>
          <w:p w:rsidR="002E7195" w:rsidRDefault="002E7195" w:rsidP="00C414A4">
            <w:pPr>
              <w:pStyle w:val="Default"/>
              <w:spacing w:after="120"/>
              <w:rPr>
                <w:bCs/>
                <w:sz w:val="20"/>
                <w:szCs w:val="20"/>
              </w:rPr>
            </w:pPr>
          </w:p>
          <w:p w:rsidR="00BC6EA7" w:rsidRPr="00BC6EA7" w:rsidRDefault="00BC6EA7" w:rsidP="00C414A4">
            <w:pPr>
              <w:pStyle w:val="Default"/>
              <w:spacing w:after="120"/>
              <w:rPr>
                <w:bCs/>
                <w:sz w:val="20"/>
                <w:szCs w:val="20"/>
              </w:rPr>
            </w:pPr>
            <w:r w:rsidRPr="00BC6EA7">
              <w:rPr>
                <w:bCs/>
                <w:sz w:val="20"/>
                <w:szCs w:val="20"/>
              </w:rPr>
              <w:t>Resurser</w:t>
            </w:r>
          </w:p>
          <w:p w:rsidR="00BC6EA7" w:rsidRPr="00BC6EA7" w:rsidRDefault="00BC6EA7" w:rsidP="00C414A4">
            <w:pPr>
              <w:pStyle w:val="Default"/>
              <w:spacing w:after="120"/>
              <w:rPr>
                <w:bCs/>
                <w:sz w:val="20"/>
                <w:szCs w:val="20"/>
              </w:rPr>
            </w:pPr>
          </w:p>
          <w:p w:rsidR="00BC6EA7" w:rsidRPr="00BC6EA7" w:rsidRDefault="00BC6EA7" w:rsidP="00C414A4">
            <w:pPr>
              <w:pStyle w:val="Default"/>
              <w:spacing w:after="120"/>
              <w:rPr>
                <w:bCs/>
                <w:sz w:val="20"/>
                <w:szCs w:val="20"/>
              </w:rPr>
            </w:pPr>
            <w:r w:rsidRPr="00BC6EA7">
              <w:rPr>
                <w:bCs/>
                <w:sz w:val="20"/>
                <w:szCs w:val="20"/>
              </w:rPr>
              <w:t>Funktionsnedsättning</w:t>
            </w:r>
          </w:p>
          <w:p w:rsidR="002E7195" w:rsidRDefault="002E7195" w:rsidP="00C414A4">
            <w:pPr>
              <w:pStyle w:val="Default"/>
              <w:spacing w:after="120"/>
              <w:rPr>
                <w:bCs/>
                <w:sz w:val="20"/>
                <w:szCs w:val="20"/>
              </w:rPr>
            </w:pPr>
          </w:p>
          <w:p w:rsidR="00BC6EA7" w:rsidRPr="00BC6EA7" w:rsidRDefault="00BC6EA7" w:rsidP="00C414A4">
            <w:pPr>
              <w:pStyle w:val="Default"/>
              <w:spacing w:after="120"/>
              <w:rPr>
                <w:bCs/>
                <w:sz w:val="20"/>
                <w:szCs w:val="20"/>
              </w:rPr>
            </w:pPr>
            <w:r w:rsidRPr="00BC6EA7">
              <w:rPr>
                <w:bCs/>
                <w:sz w:val="20"/>
                <w:szCs w:val="20"/>
              </w:rPr>
              <w:t>Aktivitetsbegränsning</w:t>
            </w:r>
          </w:p>
        </w:tc>
        <w:tc>
          <w:tcPr>
            <w:tcW w:w="5948" w:type="dxa"/>
          </w:tcPr>
          <w:p w:rsidR="00BC6EA7" w:rsidRPr="00183835" w:rsidRDefault="00BC6EA7" w:rsidP="00C414A4">
            <w:pPr>
              <w:pStyle w:val="Default"/>
              <w:spacing w:after="120"/>
              <w:rPr>
                <w:sz w:val="16"/>
                <w:szCs w:val="16"/>
              </w:rPr>
            </w:pPr>
            <w:r>
              <w:rPr>
                <w:sz w:val="20"/>
                <w:szCs w:val="20"/>
              </w:rPr>
              <w:t>Information om rehab</w:t>
            </w:r>
            <w:r w:rsidR="002E7195">
              <w:rPr>
                <w:sz w:val="20"/>
                <w:szCs w:val="20"/>
              </w:rPr>
              <w:t>iliterings</w:t>
            </w:r>
            <w:r>
              <w:rPr>
                <w:sz w:val="20"/>
                <w:szCs w:val="20"/>
              </w:rPr>
              <w:t xml:space="preserve">koordinatorns tolkning och värdering av resultatet av samtalet och utredning av patientens hälsoproblem som beskrivits under bakgrund och status. </w:t>
            </w:r>
          </w:p>
          <w:p w:rsidR="00BC6EA7" w:rsidRPr="00183835" w:rsidRDefault="00BC6EA7" w:rsidP="00C414A4">
            <w:pPr>
              <w:pStyle w:val="Default"/>
              <w:spacing w:after="120"/>
            </w:pPr>
            <w:r>
              <w:rPr>
                <w:sz w:val="20"/>
                <w:szCs w:val="20"/>
              </w:rPr>
              <w:t>Här anges patientens resurser: fysiskt, psykiskt och socialt. De kan handla om kunskaper, egenskaper, förmågor, erfarenheter och nätverk som är positiva och ett stöd i fortsatt behandling.</w:t>
            </w:r>
          </w:p>
          <w:p w:rsidR="00BC6EA7" w:rsidRPr="00183835" w:rsidRDefault="00BC6EA7" w:rsidP="00C414A4">
            <w:pPr>
              <w:pStyle w:val="Default"/>
              <w:spacing w:after="120"/>
              <w:rPr>
                <w:sz w:val="12"/>
                <w:szCs w:val="12"/>
              </w:rPr>
            </w:pPr>
            <w:r>
              <w:rPr>
                <w:sz w:val="20"/>
                <w:szCs w:val="20"/>
              </w:rPr>
              <w:t xml:space="preserve">Beskriv aktuella funktionsnedsättningar, det vill säga vilka funktioner som är nedsatta på grund av sjukdom. </w:t>
            </w:r>
          </w:p>
          <w:p w:rsidR="00BC6EA7" w:rsidRDefault="00BC6EA7" w:rsidP="00C414A4">
            <w:pPr>
              <w:pStyle w:val="Default"/>
              <w:spacing w:after="120"/>
              <w:rPr>
                <w:sz w:val="20"/>
                <w:szCs w:val="20"/>
              </w:rPr>
            </w:pPr>
            <w:r>
              <w:rPr>
                <w:sz w:val="20"/>
                <w:szCs w:val="20"/>
              </w:rPr>
              <w:t xml:space="preserve">Beskriv aktuella aktivitetsbegränsningar, det vill säga konsekvenserna av de funktionsnedsättningar som sjukdomen ger i arbete och dagligt liv. </w:t>
            </w:r>
          </w:p>
        </w:tc>
      </w:tr>
    </w:tbl>
    <w:p w:rsidR="00BC6EA7" w:rsidRDefault="00BC6EA7" w:rsidP="00BC6EA7">
      <w:pPr>
        <w:pStyle w:val="Default"/>
      </w:pPr>
    </w:p>
    <w:p w:rsidR="00BC6EA7" w:rsidRDefault="00BC6EA7" w:rsidP="00BC6EA7">
      <w:pPr>
        <w:pStyle w:val="Default"/>
      </w:pPr>
    </w:p>
    <w:p w:rsidR="00BC6EA7" w:rsidRDefault="00BC6EA7" w:rsidP="00BC6EA7">
      <w:pPr>
        <w:pStyle w:val="Default"/>
        <w:rPr>
          <w:sz w:val="20"/>
          <w:szCs w:val="20"/>
        </w:rPr>
      </w:pPr>
      <w:r>
        <w:rPr>
          <w:sz w:val="20"/>
          <w:szCs w:val="20"/>
        </w:rPr>
        <w:t>f</w:t>
      </w:r>
      <w:r w:rsidRPr="00183835">
        <w:rPr>
          <w:sz w:val="20"/>
          <w:szCs w:val="20"/>
        </w:rPr>
        <w:t>ortsättning följer på nästa sida</w:t>
      </w:r>
    </w:p>
    <w:p w:rsidR="002E7195" w:rsidRPr="00183835" w:rsidRDefault="002E7195" w:rsidP="00BC6EA7">
      <w:pPr>
        <w:pStyle w:val="Default"/>
        <w:rPr>
          <w:sz w:val="20"/>
          <w:szCs w:val="20"/>
        </w:rPr>
      </w:pPr>
    </w:p>
    <w:tbl>
      <w:tblPr>
        <w:tblStyle w:val="Tabellrutnt"/>
        <w:tblW w:w="0" w:type="auto"/>
        <w:tblLook w:val="04A0" w:firstRow="1" w:lastRow="0" w:firstColumn="1" w:lastColumn="0" w:noHBand="0" w:noVBand="1"/>
      </w:tblPr>
      <w:tblGrid>
        <w:gridCol w:w="3114"/>
        <w:gridCol w:w="5948"/>
      </w:tblGrid>
      <w:tr w:rsidR="00BC6EA7" w:rsidRPr="002E7195" w:rsidTr="00C575AC">
        <w:tc>
          <w:tcPr>
            <w:tcW w:w="3114" w:type="dxa"/>
            <w:shd w:val="clear" w:color="auto" w:fill="EEECE1" w:themeFill="background2"/>
          </w:tcPr>
          <w:p w:rsidR="00BC6EA7" w:rsidRPr="00C414A4" w:rsidRDefault="00BC6EA7" w:rsidP="00C414A4">
            <w:pPr>
              <w:spacing w:after="120"/>
              <w:rPr>
                <w:rFonts w:ascii="Arial" w:hAnsi="Arial" w:cs="Arial"/>
                <w:b/>
              </w:rPr>
            </w:pPr>
            <w:r w:rsidRPr="00C414A4">
              <w:rPr>
                <w:rFonts w:ascii="Arial" w:hAnsi="Arial" w:cs="Arial"/>
                <w:b/>
              </w:rPr>
              <w:lastRenderedPageBreak/>
              <w:t>Sökord</w:t>
            </w:r>
          </w:p>
        </w:tc>
        <w:tc>
          <w:tcPr>
            <w:tcW w:w="5948" w:type="dxa"/>
            <w:shd w:val="clear" w:color="auto" w:fill="EEECE1" w:themeFill="background2"/>
          </w:tcPr>
          <w:p w:rsidR="00BC6EA7" w:rsidRPr="00C414A4" w:rsidRDefault="00BC6EA7" w:rsidP="00C414A4">
            <w:pPr>
              <w:spacing w:after="120"/>
              <w:rPr>
                <w:rFonts w:ascii="Arial" w:hAnsi="Arial" w:cs="Arial"/>
              </w:rPr>
            </w:pPr>
            <w:r w:rsidRPr="00C414A4">
              <w:rPr>
                <w:rFonts w:ascii="Arial" w:hAnsi="Arial" w:cs="Arial"/>
                <w:b/>
                <w:bCs/>
              </w:rPr>
              <w:t>Information</w:t>
            </w:r>
          </w:p>
        </w:tc>
      </w:tr>
      <w:tr w:rsidR="00BC6EA7" w:rsidRPr="00183835" w:rsidTr="00C575AC">
        <w:tc>
          <w:tcPr>
            <w:tcW w:w="3114" w:type="dxa"/>
          </w:tcPr>
          <w:p w:rsidR="00BC6EA7" w:rsidRPr="00C414A4" w:rsidRDefault="00BC6EA7" w:rsidP="00C414A4">
            <w:pPr>
              <w:pStyle w:val="Default"/>
              <w:spacing w:after="120"/>
              <w:rPr>
                <w:b/>
                <w:bCs/>
                <w:sz w:val="20"/>
                <w:szCs w:val="20"/>
              </w:rPr>
            </w:pPr>
            <w:r w:rsidRPr="00C414A4">
              <w:rPr>
                <w:b/>
                <w:bCs/>
                <w:sz w:val="20"/>
                <w:szCs w:val="20"/>
              </w:rPr>
              <w:t>Åtgärd</w:t>
            </w:r>
          </w:p>
          <w:p w:rsidR="002E7195" w:rsidRPr="00C414A4" w:rsidRDefault="00BC6EA7" w:rsidP="00C414A4">
            <w:pPr>
              <w:pStyle w:val="Default"/>
              <w:spacing w:after="120"/>
              <w:rPr>
                <w:bCs/>
                <w:sz w:val="20"/>
                <w:szCs w:val="20"/>
              </w:rPr>
            </w:pPr>
            <w:r w:rsidRPr="00C414A4">
              <w:rPr>
                <w:bCs/>
                <w:sz w:val="20"/>
                <w:szCs w:val="20"/>
              </w:rPr>
              <w:t>Rådgivning</w:t>
            </w:r>
          </w:p>
          <w:p w:rsidR="00BC6EA7" w:rsidRPr="00C414A4" w:rsidRDefault="00BC6EA7" w:rsidP="00C414A4">
            <w:pPr>
              <w:pStyle w:val="Default"/>
              <w:spacing w:after="120"/>
              <w:rPr>
                <w:bCs/>
                <w:sz w:val="20"/>
                <w:szCs w:val="20"/>
              </w:rPr>
            </w:pPr>
            <w:r w:rsidRPr="00C414A4">
              <w:rPr>
                <w:bCs/>
                <w:sz w:val="20"/>
                <w:szCs w:val="20"/>
              </w:rPr>
              <w:t>Stödjande samtal</w:t>
            </w:r>
          </w:p>
          <w:p w:rsidR="00BC6EA7" w:rsidRPr="00C414A4" w:rsidRDefault="00BC6EA7" w:rsidP="00C414A4">
            <w:pPr>
              <w:pStyle w:val="Default"/>
              <w:spacing w:after="120"/>
              <w:rPr>
                <w:bCs/>
                <w:sz w:val="20"/>
                <w:szCs w:val="20"/>
              </w:rPr>
            </w:pPr>
            <w:r w:rsidRPr="00C414A4">
              <w:rPr>
                <w:bCs/>
                <w:sz w:val="20"/>
                <w:szCs w:val="20"/>
              </w:rPr>
              <w:t>Information</w:t>
            </w:r>
          </w:p>
          <w:p w:rsidR="00BC6EA7" w:rsidRPr="00C414A4" w:rsidRDefault="00BC6EA7" w:rsidP="00C414A4">
            <w:pPr>
              <w:pStyle w:val="Default"/>
              <w:spacing w:after="120"/>
              <w:rPr>
                <w:bCs/>
                <w:sz w:val="20"/>
                <w:szCs w:val="20"/>
              </w:rPr>
            </w:pPr>
          </w:p>
          <w:p w:rsidR="00BC6EA7" w:rsidRPr="00C414A4" w:rsidRDefault="00BC6EA7" w:rsidP="00C414A4">
            <w:pPr>
              <w:pStyle w:val="Default"/>
              <w:spacing w:after="120"/>
              <w:rPr>
                <w:bCs/>
                <w:sz w:val="20"/>
                <w:szCs w:val="20"/>
              </w:rPr>
            </w:pPr>
            <w:r w:rsidRPr="00C414A4">
              <w:rPr>
                <w:bCs/>
                <w:sz w:val="20"/>
                <w:szCs w:val="20"/>
              </w:rPr>
              <w:t>Avstämningsmöte</w:t>
            </w:r>
          </w:p>
          <w:p w:rsidR="00BC6EA7" w:rsidRPr="00C414A4" w:rsidRDefault="00BC6EA7" w:rsidP="00C414A4">
            <w:pPr>
              <w:pStyle w:val="Default"/>
              <w:spacing w:after="120"/>
              <w:rPr>
                <w:bCs/>
                <w:sz w:val="20"/>
                <w:szCs w:val="20"/>
              </w:rPr>
            </w:pPr>
          </w:p>
          <w:p w:rsidR="00BC6EA7" w:rsidRPr="00C414A4" w:rsidRDefault="00BC6EA7" w:rsidP="00C414A4">
            <w:pPr>
              <w:pStyle w:val="Default"/>
              <w:spacing w:after="120"/>
              <w:rPr>
                <w:bCs/>
                <w:sz w:val="20"/>
                <w:szCs w:val="20"/>
              </w:rPr>
            </w:pPr>
          </w:p>
          <w:p w:rsidR="00BC6EA7" w:rsidRPr="00C414A4" w:rsidRDefault="00BC6EA7" w:rsidP="00C414A4">
            <w:pPr>
              <w:pStyle w:val="Default"/>
              <w:spacing w:after="120"/>
              <w:rPr>
                <w:bCs/>
                <w:sz w:val="20"/>
                <w:szCs w:val="20"/>
              </w:rPr>
            </w:pPr>
          </w:p>
          <w:p w:rsidR="002E7195" w:rsidRPr="00C414A4" w:rsidRDefault="002E7195" w:rsidP="00C414A4">
            <w:pPr>
              <w:pStyle w:val="Default"/>
              <w:spacing w:after="120"/>
              <w:rPr>
                <w:bCs/>
                <w:sz w:val="20"/>
                <w:szCs w:val="20"/>
              </w:rPr>
            </w:pPr>
          </w:p>
          <w:p w:rsidR="00BC6EA7" w:rsidRPr="00C414A4" w:rsidRDefault="00BC6EA7" w:rsidP="00C414A4">
            <w:pPr>
              <w:pStyle w:val="Default"/>
              <w:spacing w:after="120"/>
              <w:rPr>
                <w:bCs/>
                <w:sz w:val="20"/>
                <w:szCs w:val="20"/>
              </w:rPr>
            </w:pPr>
            <w:r w:rsidRPr="00C414A4">
              <w:rPr>
                <w:bCs/>
                <w:sz w:val="20"/>
                <w:szCs w:val="20"/>
              </w:rPr>
              <w:t>Trepartsmöte</w:t>
            </w:r>
          </w:p>
          <w:p w:rsidR="00BC6EA7" w:rsidRPr="00C414A4" w:rsidRDefault="00BC6EA7" w:rsidP="00C414A4">
            <w:pPr>
              <w:pStyle w:val="Default"/>
              <w:spacing w:after="120"/>
              <w:rPr>
                <w:bCs/>
                <w:sz w:val="20"/>
                <w:szCs w:val="20"/>
              </w:rPr>
            </w:pPr>
          </w:p>
          <w:p w:rsidR="00BC6EA7" w:rsidRPr="00C414A4" w:rsidRDefault="00BC6EA7" w:rsidP="00C414A4">
            <w:pPr>
              <w:pStyle w:val="Default"/>
              <w:spacing w:after="120"/>
              <w:rPr>
                <w:bCs/>
                <w:sz w:val="20"/>
                <w:szCs w:val="20"/>
              </w:rPr>
            </w:pPr>
          </w:p>
          <w:p w:rsidR="002E7195" w:rsidRPr="00C414A4" w:rsidRDefault="002E7195" w:rsidP="00C414A4">
            <w:pPr>
              <w:pStyle w:val="Default"/>
              <w:spacing w:after="120"/>
              <w:rPr>
                <w:bCs/>
                <w:sz w:val="20"/>
                <w:szCs w:val="20"/>
              </w:rPr>
            </w:pPr>
          </w:p>
          <w:p w:rsidR="00BC6EA7" w:rsidRPr="00C414A4" w:rsidRDefault="00BC6EA7" w:rsidP="00C414A4">
            <w:pPr>
              <w:pStyle w:val="Default"/>
              <w:spacing w:after="120"/>
              <w:rPr>
                <w:bCs/>
                <w:sz w:val="20"/>
                <w:szCs w:val="20"/>
              </w:rPr>
            </w:pPr>
            <w:r w:rsidRPr="00C414A4">
              <w:rPr>
                <w:bCs/>
                <w:sz w:val="20"/>
                <w:szCs w:val="20"/>
              </w:rPr>
              <w:t>Samverkan</w:t>
            </w:r>
          </w:p>
          <w:p w:rsidR="00BC6EA7" w:rsidRPr="00C414A4" w:rsidRDefault="00BC6EA7" w:rsidP="00C414A4">
            <w:pPr>
              <w:pStyle w:val="Default"/>
              <w:spacing w:after="120"/>
              <w:rPr>
                <w:bCs/>
                <w:sz w:val="20"/>
                <w:szCs w:val="20"/>
              </w:rPr>
            </w:pPr>
            <w:r w:rsidRPr="00C414A4">
              <w:rPr>
                <w:bCs/>
                <w:sz w:val="20"/>
                <w:szCs w:val="20"/>
              </w:rPr>
              <w:t xml:space="preserve">  </w:t>
            </w:r>
          </w:p>
          <w:p w:rsidR="00BC6EA7" w:rsidRPr="00C414A4" w:rsidRDefault="00BC6EA7" w:rsidP="00C414A4">
            <w:pPr>
              <w:pStyle w:val="Default"/>
              <w:spacing w:after="120"/>
              <w:rPr>
                <w:bCs/>
                <w:sz w:val="20"/>
                <w:szCs w:val="20"/>
              </w:rPr>
            </w:pPr>
          </w:p>
          <w:p w:rsidR="00C414A4" w:rsidRDefault="00C414A4" w:rsidP="00C414A4">
            <w:pPr>
              <w:pStyle w:val="Default"/>
              <w:spacing w:after="120"/>
              <w:rPr>
                <w:bCs/>
                <w:sz w:val="20"/>
                <w:szCs w:val="20"/>
              </w:rPr>
            </w:pPr>
          </w:p>
          <w:p w:rsidR="00BC6EA7" w:rsidRPr="00C414A4" w:rsidRDefault="00BC6EA7" w:rsidP="00C414A4">
            <w:pPr>
              <w:pStyle w:val="Default"/>
              <w:spacing w:after="120"/>
              <w:rPr>
                <w:bCs/>
                <w:sz w:val="20"/>
                <w:szCs w:val="20"/>
              </w:rPr>
            </w:pPr>
            <w:r w:rsidRPr="00C414A4">
              <w:rPr>
                <w:bCs/>
                <w:sz w:val="20"/>
                <w:szCs w:val="20"/>
              </w:rPr>
              <w:t>Teamutredning</w:t>
            </w:r>
          </w:p>
          <w:p w:rsidR="002E7195" w:rsidRPr="00C414A4" w:rsidRDefault="00BC6EA7" w:rsidP="00C414A4">
            <w:pPr>
              <w:pStyle w:val="Default"/>
              <w:spacing w:after="120"/>
            </w:pPr>
            <w:r w:rsidRPr="00C414A4">
              <w:rPr>
                <w:bCs/>
                <w:sz w:val="20"/>
                <w:szCs w:val="20"/>
              </w:rPr>
              <w:t xml:space="preserve">Övriga åtgärder </w:t>
            </w:r>
          </w:p>
        </w:tc>
        <w:tc>
          <w:tcPr>
            <w:tcW w:w="5948" w:type="dxa"/>
          </w:tcPr>
          <w:p w:rsidR="00BC6EA7" w:rsidRPr="00435A84" w:rsidRDefault="00BC6EA7" w:rsidP="00C414A4">
            <w:pPr>
              <w:spacing w:after="120"/>
            </w:pPr>
            <w:r>
              <w:rPr>
                <w:rFonts w:ascii="Arial" w:hAnsi="Arial" w:cs="Arial"/>
                <w:sz w:val="20"/>
                <w:szCs w:val="20"/>
              </w:rPr>
              <w:t xml:space="preserve">Här anges vilken typ av råd som givits. </w:t>
            </w:r>
          </w:p>
          <w:p w:rsidR="002E7195" w:rsidRDefault="00BC6EA7" w:rsidP="00C414A4">
            <w:pPr>
              <w:pStyle w:val="Default"/>
              <w:spacing w:after="120"/>
              <w:rPr>
                <w:sz w:val="20"/>
                <w:szCs w:val="20"/>
              </w:rPr>
            </w:pPr>
            <w:r>
              <w:rPr>
                <w:sz w:val="20"/>
                <w:szCs w:val="20"/>
              </w:rPr>
              <w:t xml:space="preserve">Beskrivning av inriktningen på det stödjande samtal, exempelvis motiverande, förklarande samtal. </w:t>
            </w:r>
          </w:p>
          <w:p w:rsidR="00BC6EA7" w:rsidRDefault="00BC6EA7" w:rsidP="00C414A4">
            <w:pPr>
              <w:pStyle w:val="Default"/>
              <w:spacing w:after="120"/>
              <w:rPr>
                <w:color w:val="auto"/>
                <w:sz w:val="20"/>
                <w:szCs w:val="20"/>
              </w:rPr>
            </w:pPr>
            <w:r>
              <w:rPr>
                <w:sz w:val="20"/>
                <w:szCs w:val="20"/>
              </w:rPr>
              <w:t xml:space="preserve">Beskrivning av information som ges till patient och/eller närstående. Här kan anges vad informationen avser, dess innehåll och på vilket sätt den framförs </w:t>
            </w:r>
          </w:p>
          <w:p w:rsidR="00BC6EA7" w:rsidRPr="00E31A41" w:rsidRDefault="00BC6EA7" w:rsidP="00C414A4">
            <w:pPr>
              <w:pStyle w:val="Default"/>
              <w:spacing w:after="120"/>
              <w:rPr>
                <w:sz w:val="26"/>
                <w:szCs w:val="26"/>
              </w:rPr>
            </w:pPr>
            <w:r>
              <w:rPr>
                <w:sz w:val="20"/>
                <w:szCs w:val="20"/>
              </w:rPr>
              <w:t>Ett avstämningsmöte är ett möte med en anställd</w:t>
            </w:r>
            <w:r w:rsidR="002E7195">
              <w:rPr>
                <w:sz w:val="20"/>
                <w:szCs w:val="20"/>
              </w:rPr>
              <w:t xml:space="preserve"> eller </w:t>
            </w:r>
            <w:r>
              <w:rPr>
                <w:sz w:val="20"/>
                <w:szCs w:val="20"/>
              </w:rPr>
              <w:t>arbetssökande som är sjukskriven, Försäkringskassan och minst en annan part som kan påverka den sjukskrivnes situation. Det kan vara arbetsgivaren</w:t>
            </w:r>
            <w:r w:rsidR="002E7195">
              <w:rPr>
                <w:sz w:val="20"/>
                <w:szCs w:val="20"/>
              </w:rPr>
              <w:t xml:space="preserve"> eller </w:t>
            </w:r>
            <w:r>
              <w:rPr>
                <w:sz w:val="20"/>
                <w:szCs w:val="20"/>
              </w:rPr>
              <w:t>Arbetsförmedlingen och behandlande läkare</w:t>
            </w:r>
            <w:r w:rsidR="002E7195">
              <w:rPr>
                <w:sz w:val="20"/>
                <w:szCs w:val="20"/>
              </w:rPr>
              <w:t xml:space="preserve">, </w:t>
            </w:r>
            <w:r>
              <w:rPr>
                <w:sz w:val="20"/>
                <w:szCs w:val="20"/>
              </w:rPr>
              <w:t xml:space="preserve">ibland också annan vårdprofession. Även företagshälsovården, representant från facket samt stödperson kan delta. </w:t>
            </w:r>
          </w:p>
          <w:p w:rsidR="00BC6EA7" w:rsidRPr="00E31A41" w:rsidRDefault="00BC6EA7" w:rsidP="00C414A4">
            <w:pPr>
              <w:spacing w:after="120"/>
            </w:pPr>
            <w:r>
              <w:rPr>
                <w:rFonts w:ascii="Arial" w:hAnsi="Arial" w:cs="Arial"/>
                <w:sz w:val="20"/>
                <w:szCs w:val="20"/>
              </w:rPr>
              <w:t>Ett fysiskt möte eller telefonmöte mellan tre parter i syfte att främja återgång i arbetslivet: patienten, vården samt arbetsgivare</w:t>
            </w:r>
            <w:r w:rsidR="002E7195">
              <w:rPr>
                <w:rFonts w:ascii="Arial" w:hAnsi="Arial" w:cs="Arial"/>
                <w:sz w:val="20"/>
                <w:szCs w:val="20"/>
              </w:rPr>
              <w:t>, A</w:t>
            </w:r>
            <w:r>
              <w:rPr>
                <w:rFonts w:ascii="Arial" w:hAnsi="Arial" w:cs="Arial"/>
                <w:sz w:val="20"/>
                <w:szCs w:val="20"/>
              </w:rPr>
              <w:t xml:space="preserve">rbetsförmedlingen eller socialtjänst. Om </w:t>
            </w:r>
            <w:r w:rsidR="002E7195">
              <w:rPr>
                <w:rFonts w:ascii="Arial" w:hAnsi="Arial" w:cs="Arial"/>
                <w:sz w:val="20"/>
                <w:szCs w:val="20"/>
              </w:rPr>
              <w:t>F</w:t>
            </w:r>
            <w:r>
              <w:rPr>
                <w:rFonts w:ascii="Arial" w:hAnsi="Arial" w:cs="Arial"/>
                <w:sz w:val="20"/>
                <w:szCs w:val="20"/>
              </w:rPr>
              <w:t xml:space="preserve">örsäkringskassan medverkar används sökordet avstämningsmöte. </w:t>
            </w:r>
          </w:p>
          <w:p w:rsidR="00BC6EA7" w:rsidRPr="00E31A41" w:rsidRDefault="00BC6EA7" w:rsidP="00C414A4">
            <w:pPr>
              <w:pStyle w:val="Default"/>
              <w:spacing w:after="120"/>
            </w:pPr>
            <w:r>
              <w:rPr>
                <w:sz w:val="20"/>
                <w:szCs w:val="20"/>
              </w:rPr>
              <w:t>Information om aktuell samverkan behövs</w:t>
            </w:r>
            <w:r w:rsidR="002E7195">
              <w:rPr>
                <w:sz w:val="20"/>
                <w:szCs w:val="20"/>
              </w:rPr>
              <w:t xml:space="preserve"> </w:t>
            </w:r>
            <w:r>
              <w:rPr>
                <w:sz w:val="20"/>
                <w:szCs w:val="20"/>
              </w:rPr>
              <w:t xml:space="preserve">eller pågår </w:t>
            </w:r>
            <w:r w:rsidR="002E7195">
              <w:rPr>
                <w:sz w:val="20"/>
                <w:szCs w:val="20"/>
              </w:rPr>
              <w:t xml:space="preserve">runt </w:t>
            </w:r>
            <w:r>
              <w:rPr>
                <w:sz w:val="20"/>
                <w:szCs w:val="20"/>
              </w:rPr>
              <w:t>patienten</w:t>
            </w:r>
            <w:r w:rsidR="002E7195">
              <w:rPr>
                <w:sz w:val="20"/>
                <w:szCs w:val="20"/>
              </w:rPr>
              <w:t>,</w:t>
            </w:r>
            <w:r>
              <w:rPr>
                <w:sz w:val="20"/>
                <w:szCs w:val="20"/>
              </w:rPr>
              <w:t xml:space="preserve"> till exempel med arbetsgivare</w:t>
            </w:r>
            <w:r w:rsidR="002E7195">
              <w:rPr>
                <w:sz w:val="20"/>
                <w:szCs w:val="20"/>
              </w:rPr>
              <w:t xml:space="preserve">, </w:t>
            </w:r>
            <w:r>
              <w:rPr>
                <w:sz w:val="20"/>
                <w:szCs w:val="20"/>
              </w:rPr>
              <w:t xml:space="preserve">Arbetsförmedlingen, företagshälsovård, Försäkringskassan, kommunens socialtjänst, mellan vårdinstanser/vårdgivare. Finns kontaktpersoner anges det. </w:t>
            </w:r>
          </w:p>
          <w:p w:rsidR="00BC6EA7" w:rsidRPr="00875864" w:rsidRDefault="00BC6EA7" w:rsidP="00C414A4">
            <w:pPr>
              <w:pStyle w:val="Default"/>
              <w:spacing w:after="120"/>
            </w:pPr>
            <w:r>
              <w:rPr>
                <w:sz w:val="20"/>
                <w:szCs w:val="20"/>
              </w:rPr>
              <w:t xml:space="preserve">Här kan information anges om teambedömning behövs eller vad vårdenhetens teambedömning visat. </w:t>
            </w:r>
          </w:p>
        </w:tc>
        <w:bookmarkStart w:id="0" w:name="_GoBack"/>
        <w:bookmarkEnd w:id="0"/>
      </w:tr>
      <w:tr w:rsidR="00BC6EA7" w:rsidRPr="00183835" w:rsidTr="00C575AC">
        <w:tc>
          <w:tcPr>
            <w:tcW w:w="3114" w:type="dxa"/>
          </w:tcPr>
          <w:p w:rsidR="00BC6EA7" w:rsidRPr="00C414A4" w:rsidRDefault="00BC6EA7" w:rsidP="00C414A4">
            <w:pPr>
              <w:spacing w:after="120"/>
              <w:rPr>
                <w:rFonts w:ascii="Arial" w:hAnsi="Arial" w:cs="Arial"/>
                <w:sz w:val="20"/>
                <w:szCs w:val="20"/>
              </w:rPr>
            </w:pPr>
            <w:r w:rsidRPr="00C414A4">
              <w:rPr>
                <w:rFonts w:ascii="Arial" w:hAnsi="Arial" w:cs="Arial"/>
                <w:b/>
                <w:bCs/>
                <w:sz w:val="20"/>
                <w:szCs w:val="20"/>
              </w:rPr>
              <w:t>Sjukskrivnings- och rehabiliteringsplan</w:t>
            </w:r>
          </w:p>
        </w:tc>
        <w:tc>
          <w:tcPr>
            <w:tcW w:w="5948" w:type="dxa"/>
          </w:tcPr>
          <w:p w:rsidR="00BC6EA7" w:rsidRPr="00875864" w:rsidRDefault="00BC6EA7" w:rsidP="00C414A4">
            <w:pPr>
              <w:pStyle w:val="Default"/>
              <w:spacing w:after="120"/>
            </w:pPr>
            <w:r w:rsidRPr="00435A84">
              <w:rPr>
                <w:sz w:val="20"/>
                <w:szCs w:val="20"/>
              </w:rPr>
              <w:t xml:space="preserve">Planering </w:t>
            </w:r>
            <w:r>
              <w:rPr>
                <w:sz w:val="20"/>
                <w:szCs w:val="20"/>
              </w:rPr>
              <w:t xml:space="preserve">för sjukskrivning och </w:t>
            </w:r>
            <w:r w:rsidRPr="00435A84">
              <w:rPr>
                <w:sz w:val="20"/>
                <w:szCs w:val="20"/>
              </w:rPr>
              <w:t xml:space="preserve">rehabiliterande insatser under sjukskrivningsperioden, innefattande även nedtrappning av sjukskrivning, samt eventuella behov av samverkan med externa parter. </w:t>
            </w:r>
          </w:p>
        </w:tc>
      </w:tr>
      <w:tr w:rsidR="00BC6EA7" w:rsidRPr="00183835" w:rsidTr="00C575AC">
        <w:tc>
          <w:tcPr>
            <w:tcW w:w="3114" w:type="dxa"/>
          </w:tcPr>
          <w:p w:rsidR="00BC6EA7" w:rsidRPr="00C414A4" w:rsidRDefault="00BC6EA7" w:rsidP="00C414A4">
            <w:pPr>
              <w:spacing w:after="120"/>
              <w:rPr>
                <w:rFonts w:ascii="Arial" w:hAnsi="Arial" w:cs="Arial"/>
                <w:b/>
                <w:bCs/>
                <w:sz w:val="20"/>
                <w:szCs w:val="20"/>
              </w:rPr>
            </w:pPr>
            <w:r w:rsidRPr="00C414A4">
              <w:rPr>
                <w:rFonts w:ascii="Arial" w:hAnsi="Arial" w:cs="Arial"/>
                <w:b/>
                <w:bCs/>
                <w:sz w:val="20"/>
                <w:szCs w:val="20"/>
              </w:rPr>
              <w:t>Uppföljning</w:t>
            </w:r>
          </w:p>
        </w:tc>
        <w:tc>
          <w:tcPr>
            <w:tcW w:w="5948" w:type="dxa"/>
          </w:tcPr>
          <w:p w:rsidR="00BC6EA7" w:rsidRPr="00435A84" w:rsidRDefault="00BC6EA7" w:rsidP="00C414A4">
            <w:pPr>
              <w:pStyle w:val="Default"/>
              <w:spacing w:after="120"/>
              <w:rPr>
                <w:sz w:val="20"/>
                <w:szCs w:val="20"/>
              </w:rPr>
            </w:pPr>
          </w:p>
        </w:tc>
      </w:tr>
      <w:tr w:rsidR="00BC6EA7" w:rsidRPr="00183835" w:rsidTr="00C575AC">
        <w:tc>
          <w:tcPr>
            <w:tcW w:w="3114" w:type="dxa"/>
          </w:tcPr>
          <w:p w:rsidR="00BC6EA7" w:rsidRPr="00C414A4" w:rsidRDefault="00BC6EA7" w:rsidP="00C414A4">
            <w:pPr>
              <w:spacing w:after="120"/>
              <w:rPr>
                <w:rFonts w:ascii="Arial" w:hAnsi="Arial" w:cs="Arial"/>
                <w:b/>
                <w:bCs/>
                <w:sz w:val="20"/>
                <w:szCs w:val="20"/>
              </w:rPr>
            </w:pPr>
            <w:r w:rsidRPr="00C414A4">
              <w:rPr>
                <w:rFonts w:ascii="Arial" w:hAnsi="Arial" w:cs="Arial"/>
                <w:b/>
                <w:bCs/>
                <w:sz w:val="20"/>
                <w:szCs w:val="20"/>
              </w:rPr>
              <w:t>Planering</w:t>
            </w:r>
          </w:p>
        </w:tc>
        <w:tc>
          <w:tcPr>
            <w:tcW w:w="5948" w:type="dxa"/>
          </w:tcPr>
          <w:p w:rsidR="00BC6EA7" w:rsidRPr="00875864" w:rsidRDefault="00BC6EA7" w:rsidP="00C414A4">
            <w:pPr>
              <w:spacing w:after="120"/>
              <w:rPr>
                <w:rFonts w:ascii="Arial" w:hAnsi="Arial" w:cs="Arial"/>
                <w:sz w:val="20"/>
                <w:szCs w:val="20"/>
              </w:rPr>
            </w:pPr>
          </w:p>
        </w:tc>
      </w:tr>
      <w:tr w:rsidR="00BC6EA7" w:rsidRPr="00183835" w:rsidTr="00C575AC">
        <w:tc>
          <w:tcPr>
            <w:tcW w:w="3114" w:type="dxa"/>
          </w:tcPr>
          <w:p w:rsidR="00BC6EA7" w:rsidRPr="00C414A4" w:rsidRDefault="00BC6EA7" w:rsidP="00C414A4">
            <w:pPr>
              <w:spacing w:after="120"/>
              <w:rPr>
                <w:rFonts w:ascii="Arial" w:hAnsi="Arial" w:cs="Arial"/>
                <w:b/>
                <w:bCs/>
                <w:sz w:val="20"/>
                <w:szCs w:val="20"/>
              </w:rPr>
            </w:pPr>
            <w:r w:rsidRPr="00C414A4">
              <w:rPr>
                <w:rFonts w:ascii="Arial" w:hAnsi="Arial" w:cs="Arial"/>
                <w:b/>
                <w:bCs/>
                <w:sz w:val="20"/>
                <w:szCs w:val="20"/>
              </w:rPr>
              <w:t>Sammanfattning</w:t>
            </w:r>
          </w:p>
        </w:tc>
        <w:tc>
          <w:tcPr>
            <w:tcW w:w="5948" w:type="dxa"/>
          </w:tcPr>
          <w:p w:rsidR="00BC6EA7" w:rsidRPr="00875864" w:rsidRDefault="00BC6EA7" w:rsidP="00C414A4">
            <w:pPr>
              <w:spacing w:after="120"/>
              <w:rPr>
                <w:rFonts w:ascii="Arial" w:hAnsi="Arial" w:cs="Arial"/>
                <w:sz w:val="20"/>
                <w:szCs w:val="20"/>
              </w:rPr>
            </w:pPr>
          </w:p>
        </w:tc>
      </w:tr>
      <w:tr w:rsidR="00BC6EA7" w:rsidRPr="00183835" w:rsidTr="00C575AC">
        <w:tc>
          <w:tcPr>
            <w:tcW w:w="3114" w:type="dxa"/>
          </w:tcPr>
          <w:p w:rsidR="00BC6EA7" w:rsidRPr="00C414A4" w:rsidRDefault="00BC6EA7" w:rsidP="00C414A4">
            <w:pPr>
              <w:spacing w:after="120"/>
              <w:rPr>
                <w:rFonts w:ascii="Arial" w:hAnsi="Arial" w:cs="Arial"/>
                <w:b/>
                <w:bCs/>
                <w:sz w:val="20"/>
                <w:szCs w:val="20"/>
              </w:rPr>
            </w:pPr>
            <w:r w:rsidRPr="00C414A4">
              <w:rPr>
                <w:rFonts w:ascii="Arial" w:hAnsi="Arial" w:cs="Arial"/>
                <w:b/>
                <w:bCs/>
                <w:sz w:val="20"/>
                <w:szCs w:val="20"/>
              </w:rPr>
              <w:t>Behandlingsdiagnos/åtgärd</w:t>
            </w:r>
          </w:p>
        </w:tc>
        <w:tc>
          <w:tcPr>
            <w:tcW w:w="5948" w:type="dxa"/>
          </w:tcPr>
          <w:p w:rsidR="002E7195" w:rsidRPr="00E31A41" w:rsidRDefault="00BC6EA7" w:rsidP="00C414A4">
            <w:pPr>
              <w:spacing w:after="120"/>
              <w:rPr>
                <w:rFonts w:ascii="Arial" w:hAnsi="Arial" w:cs="Arial"/>
                <w:sz w:val="20"/>
                <w:szCs w:val="20"/>
              </w:rPr>
            </w:pPr>
            <w:r w:rsidRPr="00E31A41">
              <w:rPr>
                <w:rFonts w:ascii="Arial" w:hAnsi="Arial" w:cs="Arial"/>
                <w:sz w:val="20"/>
                <w:szCs w:val="20"/>
              </w:rPr>
              <w:t>Används av rehab</w:t>
            </w:r>
            <w:r w:rsidR="002E7195">
              <w:rPr>
                <w:rFonts w:ascii="Arial" w:hAnsi="Arial" w:cs="Arial"/>
                <w:sz w:val="20"/>
                <w:szCs w:val="20"/>
              </w:rPr>
              <w:t>iliterings</w:t>
            </w:r>
            <w:r w:rsidRPr="00E31A41">
              <w:rPr>
                <w:rFonts w:ascii="Arial" w:hAnsi="Arial" w:cs="Arial"/>
                <w:sz w:val="20"/>
                <w:szCs w:val="20"/>
              </w:rPr>
              <w:t>koordinator för att tydliggöra fastställda medicinska diagnoser gällande sjukskrivning.</w:t>
            </w:r>
          </w:p>
          <w:p w:rsidR="00BC6EA7" w:rsidRPr="00875864" w:rsidRDefault="00BC6EA7" w:rsidP="00C414A4">
            <w:pPr>
              <w:spacing w:after="120"/>
              <w:rPr>
                <w:rFonts w:ascii="Arial" w:hAnsi="Arial" w:cs="Arial"/>
                <w:sz w:val="20"/>
                <w:szCs w:val="20"/>
              </w:rPr>
            </w:pPr>
            <w:r w:rsidRPr="00E31A41">
              <w:rPr>
                <w:rFonts w:ascii="Arial" w:hAnsi="Arial" w:cs="Arial"/>
                <w:sz w:val="20"/>
                <w:szCs w:val="20"/>
              </w:rPr>
              <w:t>Åtgärd = här kan rehab</w:t>
            </w:r>
            <w:r w:rsidR="002E7195">
              <w:rPr>
                <w:rFonts w:ascii="Arial" w:hAnsi="Arial" w:cs="Arial"/>
                <w:sz w:val="20"/>
                <w:szCs w:val="20"/>
              </w:rPr>
              <w:t>iliterings</w:t>
            </w:r>
            <w:r w:rsidRPr="00E31A41">
              <w:rPr>
                <w:rFonts w:ascii="Arial" w:hAnsi="Arial" w:cs="Arial"/>
                <w:sz w:val="20"/>
                <w:szCs w:val="20"/>
              </w:rPr>
              <w:t>koordinatorns KVÅ-koder för aktuella åtgärder/insatser anges.</w:t>
            </w:r>
          </w:p>
        </w:tc>
      </w:tr>
    </w:tbl>
    <w:p w:rsidR="00BC6EA7" w:rsidRDefault="00BC6EA7" w:rsidP="00BC6EA7"/>
    <w:p w:rsidR="002411D1" w:rsidRDefault="002411D1" w:rsidP="0010798E"/>
    <w:sectPr w:rsidR="002411D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EA7" w:rsidRDefault="00BC6EA7" w:rsidP="00EE1961">
      <w:pPr>
        <w:spacing w:after="0" w:line="240" w:lineRule="auto"/>
      </w:pPr>
      <w:r>
        <w:separator/>
      </w:r>
    </w:p>
  </w:endnote>
  <w:endnote w:type="continuationSeparator" w:id="0">
    <w:p w:rsidR="00BC6EA7" w:rsidRDefault="00BC6EA7" w:rsidP="00EE1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EA7" w:rsidRDefault="00BC6EA7" w:rsidP="00EE1961">
      <w:pPr>
        <w:spacing w:after="0" w:line="240" w:lineRule="auto"/>
      </w:pPr>
      <w:r>
        <w:separator/>
      </w:r>
    </w:p>
  </w:footnote>
  <w:footnote w:type="continuationSeparator" w:id="0">
    <w:p w:rsidR="00BC6EA7" w:rsidRDefault="00BC6EA7" w:rsidP="00EE19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trackRevision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EA7"/>
    <w:rsid w:val="0010798E"/>
    <w:rsid w:val="002411D1"/>
    <w:rsid w:val="002E7195"/>
    <w:rsid w:val="005D4B75"/>
    <w:rsid w:val="00762F7C"/>
    <w:rsid w:val="00901595"/>
    <w:rsid w:val="00992566"/>
    <w:rsid w:val="00A0401E"/>
    <w:rsid w:val="00A746ED"/>
    <w:rsid w:val="00BC6EA7"/>
    <w:rsid w:val="00C14DC2"/>
    <w:rsid w:val="00C414A4"/>
    <w:rsid w:val="00CB4234"/>
    <w:rsid w:val="00E00505"/>
    <w:rsid w:val="00EE1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F4AD8E"/>
  <w15:docId w15:val="{505A3461-085C-4B28-B790-769CD12EF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EA7"/>
    <w:pPr>
      <w:spacing w:after="160" w:line="259" w:lineRule="auto"/>
    </w:pPr>
    <w:rPr>
      <w:lang w:val="sv-SE"/>
    </w:rPr>
  </w:style>
  <w:style w:type="paragraph" w:styleId="Rubrik1">
    <w:name w:val="heading 1"/>
    <w:basedOn w:val="Normal"/>
    <w:next w:val="Normal"/>
    <w:link w:val="Rubrik1Char"/>
    <w:uiPriority w:val="9"/>
    <w:qFormat/>
    <w:rsid w:val="00CB4234"/>
    <w:pPr>
      <w:keepNext/>
      <w:keepLines/>
      <w:spacing w:before="200" w:after="120" w:line="400" w:lineRule="exact"/>
      <w:outlineLvl w:val="0"/>
    </w:pPr>
    <w:rPr>
      <w:rFonts w:asciiTheme="majorHAnsi" w:eastAsiaTheme="majorEastAsia" w:hAnsiTheme="majorHAnsi" w:cstheme="majorBidi"/>
      <w:b/>
      <w:bCs/>
      <w:sz w:val="32"/>
      <w:szCs w:val="28"/>
    </w:rPr>
  </w:style>
  <w:style w:type="paragraph" w:styleId="Rubrik2">
    <w:name w:val="heading 2"/>
    <w:basedOn w:val="Normal"/>
    <w:next w:val="Normal"/>
    <w:link w:val="Rubrik2Char"/>
    <w:uiPriority w:val="9"/>
    <w:qFormat/>
    <w:rsid w:val="00CB4234"/>
    <w:pPr>
      <w:keepNext/>
      <w:keepLines/>
      <w:spacing w:before="200" w:after="120" w:line="360" w:lineRule="exact"/>
      <w:outlineLvl w:val="1"/>
    </w:pPr>
    <w:rPr>
      <w:rFonts w:asciiTheme="majorHAnsi" w:eastAsiaTheme="majorEastAsia" w:hAnsiTheme="majorHAnsi" w:cstheme="majorBidi"/>
      <w:b/>
      <w:bCs/>
      <w:sz w:val="28"/>
      <w:szCs w:val="26"/>
    </w:rPr>
  </w:style>
  <w:style w:type="paragraph" w:styleId="Rubrik3">
    <w:name w:val="heading 3"/>
    <w:basedOn w:val="Normal"/>
    <w:next w:val="Normal"/>
    <w:link w:val="Rubrik3Char"/>
    <w:uiPriority w:val="9"/>
    <w:qFormat/>
    <w:rsid w:val="00CB4234"/>
    <w:pPr>
      <w:keepNext/>
      <w:keepLines/>
      <w:spacing w:before="160" w:after="80" w:line="320" w:lineRule="exact"/>
      <w:outlineLvl w:val="2"/>
    </w:pPr>
    <w:rPr>
      <w:rFonts w:asciiTheme="majorHAnsi" w:eastAsiaTheme="majorEastAsia" w:hAnsiTheme="majorHAnsi" w:cstheme="majorBidi"/>
      <w:b/>
      <w:bCs/>
      <w:sz w:val="24"/>
    </w:rPr>
  </w:style>
  <w:style w:type="paragraph" w:styleId="Rubrik4">
    <w:name w:val="heading 4"/>
    <w:basedOn w:val="Normal"/>
    <w:next w:val="Normal"/>
    <w:link w:val="Rubrik4Char"/>
    <w:uiPriority w:val="9"/>
    <w:qFormat/>
    <w:rsid w:val="00CB4234"/>
    <w:pPr>
      <w:keepNext/>
      <w:keepLines/>
      <w:spacing w:before="160" w:after="80" w:line="300" w:lineRule="exact"/>
      <w:outlineLvl w:val="3"/>
    </w:pPr>
    <w:rPr>
      <w:rFonts w:asciiTheme="majorHAnsi" w:eastAsiaTheme="majorEastAsia" w:hAnsiTheme="majorHAnsi" w:cstheme="majorBidi"/>
      <w:b/>
      <w:bCs/>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B4234"/>
    <w:rPr>
      <w:rFonts w:asciiTheme="majorHAnsi" w:eastAsiaTheme="majorEastAsia" w:hAnsiTheme="majorHAnsi" w:cstheme="majorBidi"/>
      <w:b/>
      <w:bCs/>
      <w:sz w:val="32"/>
      <w:szCs w:val="28"/>
    </w:rPr>
  </w:style>
  <w:style w:type="character" w:customStyle="1" w:styleId="Rubrik2Char">
    <w:name w:val="Rubrik 2 Char"/>
    <w:basedOn w:val="Standardstycketeckensnitt"/>
    <w:link w:val="Rubrik2"/>
    <w:uiPriority w:val="9"/>
    <w:rsid w:val="00CB4234"/>
    <w:rPr>
      <w:rFonts w:asciiTheme="majorHAnsi" w:eastAsiaTheme="majorEastAsia" w:hAnsiTheme="majorHAnsi" w:cstheme="majorBidi"/>
      <w:b/>
      <w:bCs/>
      <w:sz w:val="28"/>
      <w:szCs w:val="26"/>
    </w:rPr>
  </w:style>
  <w:style w:type="character" w:customStyle="1" w:styleId="Rubrik3Char">
    <w:name w:val="Rubrik 3 Char"/>
    <w:basedOn w:val="Standardstycketeckensnitt"/>
    <w:link w:val="Rubrik3"/>
    <w:uiPriority w:val="9"/>
    <w:rsid w:val="00CB4234"/>
    <w:rPr>
      <w:rFonts w:asciiTheme="majorHAnsi" w:eastAsiaTheme="majorEastAsia" w:hAnsiTheme="majorHAnsi" w:cstheme="majorBidi"/>
      <w:b/>
      <w:bCs/>
      <w:sz w:val="24"/>
    </w:rPr>
  </w:style>
  <w:style w:type="character" w:customStyle="1" w:styleId="Rubrik4Char">
    <w:name w:val="Rubrik 4 Char"/>
    <w:basedOn w:val="Standardstycketeckensnitt"/>
    <w:link w:val="Rubrik4"/>
    <w:uiPriority w:val="9"/>
    <w:rsid w:val="00CB4234"/>
    <w:rPr>
      <w:rFonts w:asciiTheme="majorHAnsi" w:eastAsiaTheme="majorEastAsia" w:hAnsiTheme="majorHAnsi" w:cstheme="majorBidi"/>
      <w:b/>
      <w:bCs/>
      <w:iCs/>
      <w:sz w:val="20"/>
    </w:rPr>
  </w:style>
  <w:style w:type="paragraph" w:styleId="Ingetavstnd">
    <w:name w:val="No Spacing"/>
    <w:uiPriority w:val="10"/>
    <w:semiHidden/>
    <w:rsid w:val="00CB4234"/>
    <w:pPr>
      <w:spacing w:after="0" w:line="240" w:lineRule="auto"/>
    </w:pPr>
    <w:rPr>
      <w:sz w:val="24"/>
    </w:rPr>
  </w:style>
  <w:style w:type="paragraph" w:styleId="Sidhuvud">
    <w:name w:val="header"/>
    <w:basedOn w:val="Normal"/>
    <w:link w:val="SidhuvudChar"/>
    <w:uiPriority w:val="99"/>
    <w:unhideWhenUsed/>
    <w:rsid w:val="00EE1961"/>
    <w:pPr>
      <w:tabs>
        <w:tab w:val="center" w:pos="4680"/>
        <w:tab w:val="right" w:pos="9360"/>
      </w:tabs>
      <w:spacing w:after="0" w:line="240" w:lineRule="auto"/>
    </w:pPr>
    <w:rPr>
      <w:sz w:val="24"/>
    </w:rPr>
  </w:style>
  <w:style w:type="character" w:customStyle="1" w:styleId="SidhuvudChar">
    <w:name w:val="Sidhuvud Char"/>
    <w:basedOn w:val="Standardstycketeckensnitt"/>
    <w:link w:val="Sidhuvud"/>
    <w:uiPriority w:val="99"/>
    <w:rsid w:val="00EE1961"/>
    <w:rPr>
      <w:sz w:val="24"/>
      <w:lang w:val="sv-SE"/>
    </w:rPr>
  </w:style>
  <w:style w:type="paragraph" w:styleId="Sidfot">
    <w:name w:val="footer"/>
    <w:basedOn w:val="Normal"/>
    <w:link w:val="SidfotChar"/>
    <w:uiPriority w:val="99"/>
    <w:unhideWhenUsed/>
    <w:rsid w:val="00EE1961"/>
    <w:pPr>
      <w:tabs>
        <w:tab w:val="center" w:pos="4680"/>
        <w:tab w:val="right" w:pos="9360"/>
      </w:tabs>
      <w:spacing w:after="0" w:line="240" w:lineRule="auto"/>
    </w:pPr>
    <w:rPr>
      <w:sz w:val="24"/>
    </w:rPr>
  </w:style>
  <w:style w:type="character" w:customStyle="1" w:styleId="SidfotChar">
    <w:name w:val="Sidfot Char"/>
    <w:basedOn w:val="Standardstycketeckensnitt"/>
    <w:link w:val="Sidfot"/>
    <w:uiPriority w:val="99"/>
    <w:rsid w:val="00EE1961"/>
    <w:rPr>
      <w:sz w:val="24"/>
      <w:lang w:val="sv-SE"/>
    </w:rPr>
  </w:style>
  <w:style w:type="paragraph" w:customStyle="1" w:styleId="Default">
    <w:name w:val="Default"/>
    <w:rsid w:val="00BC6EA7"/>
    <w:pPr>
      <w:autoSpaceDE w:val="0"/>
      <w:autoSpaceDN w:val="0"/>
      <w:adjustRightInd w:val="0"/>
      <w:spacing w:after="0" w:line="240" w:lineRule="auto"/>
    </w:pPr>
    <w:rPr>
      <w:rFonts w:ascii="Arial" w:hAnsi="Arial" w:cs="Arial"/>
      <w:color w:val="000000"/>
      <w:sz w:val="24"/>
      <w:szCs w:val="24"/>
      <w:lang w:val="sv-SE"/>
    </w:rPr>
  </w:style>
  <w:style w:type="table" w:styleId="Tabellrutnt">
    <w:name w:val="Table Grid"/>
    <w:basedOn w:val="Normaltabell"/>
    <w:uiPriority w:val="39"/>
    <w:rsid w:val="00BC6EA7"/>
    <w:pPr>
      <w:spacing w:after="0" w:line="240" w:lineRule="auto"/>
    </w:pPr>
    <w:rPr>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C414A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414A4"/>
    <w:rPr>
      <w:rFonts w:ascii="Segoe UI" w:hAnsi="Segoe UI" w:cs="Segoe UI"/>
      <w:sz w:val="18"/>
      <w:szCs w:val="18"/>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llar\skl\office2013\Tomt%20dokument.dotm" TargetMode="External"/></Relationships>
</file>

<file path=word/theme/theme1.xml><?xml version="1.0" encoding="utf-8"?>
<a:theme xmlns:a="http://schemas.openxmlformats.org/drawingml/2006/main" name="Office-tema">
  <a:themeElements>
    <a:clrScheme name="SKL">
      <a:dk1>
        <a:sysClr val="windowText" lastClr="000000"/>
      </a:dk1>
      <a:lt1>
        <a:sysClr val="window" lastClr="FFFFFF"/>
      </a:lt1>
      <a:dk2>
        <a:srgbClr val="4D4D4D"/>
      </a:dk2>
      <a:lt2>
        <a:srgbClr val="EEECE1"/>
      </a:lt2>
      <a:accent1>
        <a:srgbClr val="006428"/>
      </a:accent1>
      <a:accent2>
        <a:srgbClr val="005A9B"/>
      </a:accent2>
      <a:accent3>
        <a:srgbClr val="B9141E"/>
      </a:accent3>
      <a:accent4>
        <a:srgbClr val="5A5A96"/>
      </a:accent4>
      <a:accent5>
        <a:srgbClr val="8C7D6E"/>
      </a:accent5>
      <a:accent6>
        <a:srgbClr val="E6460A"/>
      </a:accent6>
      <a:hlink>
        <a:srgbClr val="0000FF"/>
      </a:hlink>
      <a:folHlink>
        <a:srgbClr val="800080"/>
      </a:folHlink>
    </a:clrScheme>
    <a:fontScheme name="WD SKL">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0342E-86E4-4CFC-AB8B-D64616BC7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Tomt dokument</Template>
  <TotalTime>12</TotalTime>
  <Pages>2</Pages>
  <Words>685</Words>
  <Characters>3635</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Severin Lena</dc:creator>
  <cp:keywords/>
  <dc:description/>
  <cp:lastModifiedBy>Severin Lena</cp:lastModifiedBy>
  <cp:revision>3</cp:revision>
  <dcterms:created xsi:type="dcterms:W3CDTF">2020-06-02T13:03:00Z</dcterms:created>
  <dcterms:modified xsi:type="dcterms:W3CDTF">2020-06-03T13:50:00Z</dcterms:modified>
</cp:coreProperties>
</file>